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8ED8" w14:textId="60C03456" w:rsidR="00361054" w:rsidRDefault="00DA0F55">
      <w:pPr>
        <w:pStyle w:val="Title"/>
      </w:pPr>
      <w:r>
        <w:rPr>
          <w:noProof/>
        </w:rPr>
        <w:drawing>
          <wp:inline distT="0" distB="0" distL="0" distR="0" wp14:anchorId="48A4A1FB" wp14:editId="4719CB69">
            <wp:extent cx="491585" cy="523875"/>
            <wp:effectExtent l="0" t="0" r="3810" b="0"/>
            <wp:docPr id="1979218517" name="Picture 1" descr="A medical logo with wings and a drop of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8517" name="Picture 1" descr="A medical logo with wings and a drop of liquid&#10;&#10;AI-generated content may be incorrect."/>
                    <pic:cNvPicPr/>
                  </pic:nvPicPr>
                  <pic:blipFill>
                    <a:blip r:embed="rId8"/>
                    <a:stretch>
                      <a:fillRect/>
                    </a:stretch>
                  </pic:blipFill>
                  <pic:spPr>
                    <a:xfrm>
                      <a:off x="0" y="0"/>
                      <a:ext cx="497600" cy="530285"/>
                    </a:xfrm>
                    <a:prstGeom prst="rect">
                      <a:avLst/>
                    </a:prstGeom>
                  </pic:spPr>
                </pic:pic>
              </a:graphicData>
            </a:graphic>
          </wp:inline>
        </w:drawing>
      </w:r>
      <w:r w:rsidR="00F97743">
        <w:t>Infusion Care</w:t>
      </w:r>
    </w:p>
    <w:p w14:paraId="2A058507" w14:textId="47A00648" w:rsidR="00F97743" w:rsidRDefault="00F97743">
      <w:r>
        <w:t>Headquarters:  8530 W. Sunset Rd. Suite 330, Las Vegas, NV 89113</w:t>
      </w:r>
    </w:p>
    <w:p w14:paraId="778CD38D" w14:textId="404F38C7" w:rsidR="00361054" w:rsidRDefault="00F97743">
      <w:r>
        <w:t xml:space="preserve">Phone: </w:t>
      </w:r>
      <w:r w:rsidR="00DA0F55">
        <w:t>(702) 998-8842</w:t>
      </w:r>
    </w:p>
    <w:p w14:paraId="709CB551" w14:textId="420A912A" w:rsidR="00361054" w:rsidRDefault="00F97743">
      <w:r>
        <w:t xml:space="preserve">Fax: </w:t>
      </w:r>
      <w:r w:rsidR="00DA0F55">
        <w:t>(702) 998-4445</w:t>
      </w:r>
    </w:p>
    <w:p w14:paraId="46E4D03F" w14:textId="5885FAD4" w:rsidR="00361054" w:rsidRDefault="00F97743">
      <w:r>
        <w:t xml:space="preserve">Website: </w:t>
      </w:r>
      <w:r w:rsidR="00DA0F55">
        <w:t>www.infusion-care.com</w:t>
      </w:r>
    </w:p>
    <w:p w14:paraId="5315E969" w14:textId="77777777" w:rsidR="00361054" w:rsidRDefault="00F97743">
      <w:pPr>
        <w:pStyle w:val="Heading1"/>
      </w:pPr>
      <w:r>
        <w:t>NOTICE OF PRIVACY PRACTICES</w:t>
      </w:r>
    </w:p>
    <w:p w14:paraId="0AA849E6" w14:textId="609A805B" w:rsidR="00361054" w:rsidRDefault="00F97743">
      <w:r>
        <w:t xml:space="preserve">Effective Date: </w:t>
      </w:r>
      <w:r w:rsidR="00DA0F55">
        <w:t>September 1, 2018</w:t>
      </w:r>
    </w:p>
    <w:p w14:paraId="7527AD7B" w14:textId="77777777" w:rsidR="00361054" w:rsidRDefault="00F97743">
      <w:r>
        <w:t>This notice describes how your medical information may be used and disclosed, and how you can access this information.</w:t>
      </w:r>
      <w:r>
        <w:br/>
        <w:t>Please review it carefully.</w:t>
      </w:r>
    </w:p>
    <w:p w14:paraId="0E3738FB" w14:textId="77777777" w:rsidR="00361054" w:rsidRDefault="00F97743">
      <w:pPr>
        <w:pStyle w:val="Heading2"/>
      </w:pPr>
      <w:r>
        <w:t>OUR COMMITMENT TO YOUR PRIVACY</w:t>
      </w:r>
    </w:p>
    <w:p w14:paraId="77919ADF" w14:textId="44828C71" w:rsidR="00361054" w:rsidRDefault="00F97743">
      <w:r>
        <w:t>Infusion Care is committed to protecting your privacy and maintaining the confidentiality of your health information as required by federal and state laws. This Notice of Privacy Practices (“Notice”) explains how we may use and share your health information, as well as your rights regarding that information.</w:t>
      </w:r>
      <w:r>
        <w:br/>
      </w:r>
      <w:r>
        <w:br/>
        <w:t xml:space="preserve">We are legally required to provide you with this Notice and to inform you if a breach occurs involving your unsecured health information. Infusion Care abides by the terms of this Notice and reserves the right to update it as permitted by law. Any updates will apply to all health information we maintain and will be made available online at </w:t>
      </w:r>
      <w:r w:rsidR="00DA0F55">
        <w:t>www.infusion-care.com</w:t>
      </w:r>
      <w:r>
        <w:t xml:space="preserve"> or at any Infusion Care location.</w:t>
      </w:r>
    </w:p>
    <w:p w14:paraId="27EF44DD" w14:textId="77777777" w:rsidR="00361054" w:rsidRDefault="00F97743">
      <w:pPr>
        <w:pStyle w:val="Heading2"/>
      </w:pPr>
      <w:r>
        <w:t>HOW WE MAY USE AND SHARE YOUR HEALTH INFORMATION</w:t>
      </w:r>
    </w:p>
    <w:p w14:paraId="2131A2D6" w14:textId="77777777" w:rsidR="00361054" w:rsidRDefault="00F97743">
      <w:pPr>
        <w:pStyle w:val="Heading3"/>
      </w:pPr>
      <w:r>
        <w:t>Treatment</w:t>
      </w:r>
    </w:p>
    <w:p w14:paraId="0840A956" w14:textId="77777777" w:rsidR="00361054" w:rsidRDefault="00F97743">
      <w:r>
        <w:t>We may use and disclose your health information to provide, coordinate, or manage your treatment and related services. This may include sharing information with your referring provider, specialists, or nurses to ensure safe and effective care.</w:t>
      </w:r>
    </w:p>
    <w:p w14:paraId="33AD078F" w14:textId="77777777" w:rsidR="00361054" w:rsidRDefault="00F97743">
      <w:pPr>
        <w:pStyle w:val="Heading3"/>
      </w:pPr>
      <w:r>
        <w:t>Payment</w:t>
      </w:r>
    </w:p>
    <w:p w14:paraId="1007BF16" w14:textId="77777777" w:rsidR="00361054" w:rsidRDefault="00F97743">
      <w:r>
        <w:t>We may use or disclose your information to bill and collect payment for services. This may involve communication with your insurance provider or verifying coverage for a planned treatment.</w:t>
      </w:r>
    </w:p>
    <w:p w14:paraId="143A6312" w14:textId="77777777" w:rsidR="00361054" w:rsidRDefault="00F97743">
      <w:pPr>
        <w:pStyle w:val="Heading3"/>
      </w:pPr>
      <w:r>
        <w:lastRenderedPageBreak/>
        <w:t>Health Care Operations</w:t>
      </w:r>
    </w:p>
    <w:p w14:paraId="1EF7663C" w14:textId="77777777" w:rsidR="00361054" w:rsidRDefault="00F97743">
      <w:r>
        <w:t>We may use your information for internal administrative purposes, including quality assessment, training, credentialing, and customer service. We may also share your information with “business associates” who assist us with billing, collections, or other operations.</w:t>
      </w:r>
    </w:p>
    <w:p w14:paraId="21A3B59F" w14:textId="77777777" w:rsidR="00361054" w:rsidRDefault="00F97743">
      <w:pPr>
        <w:pStyle w:val="Heading3"/>
      </w:pPr>
      <w:r>
        <w:t>Family and Friends</w:t>
      </w:r>
    </w:p>
    <w:p w14:paraId="207B555A" w14:textId="25B9928A" w:rsidR="00361054" w:rsidRDefault="00F97743">
      <w:r>
        <w:t>We may share relevant information with a family member, friend, or individual involved in your care or payment for care. We may also notify them of your condition or location in case of an emergency or disaster</w:t>
      </w:r>
      <w:r w:rsidR="0038044E">
        <w:t xml:space="preserve">, only if specified permission is granted on the HIPPA </w:t>
      </w:r>
      <w:r w:rsidR="003A0A9E">
        <w:t>Disclosure</w:t>
      </w:r>
      <w:r w:rsidR="00225EE5">
        <w:t xml:space="preserve"> form authorizing us to do so.</w:t>
      </w:r>
    </w:p>
    <w:p w14:paraId="36862733" w14:textId="77777777" w:rsidR="00361054" w:rsidRDefault="00F97743">
      <w:pPr>
        <w:pStyle w:val="Heading2"/>
      </w:pPr>
      <w:r>
        <w:t>USES AND DISCLOSURES REQUIRED OR PERMITTED BY LAW</w:t>
      </w:r>
    </w:p>
    <w:p w14:paraId="539AB0A2" w14:textId="77777777" w:rsidR="00361054" w:rsidRDefault="00F97743">
      <w:r>
        <w:t>We may disclose your health information without your written permission in the following circumstances:</w:t>
      </w:r>
    </w:p>
    <w:p w14:paraId="70772046" w14:textId="77777777" w:rsidR="00361054" w:rsidRDefault="00F97743" w:rsidP="00522BD7">
      <w:pPr>
        <w:pStyle w:val="ListBullet"/>
        <w:numPr>
          <w:ilvl w:val="0"/>
          <w:numId w:val="0"/>
        </w:numPr>
        <w:ind w:left="360"/>
      </w:pPr>
      <w:r>
        <w:t>• As Required by Law</w:t>
      </w:r>
    </w:p>
    <w:p w14:paraId="251E0D13" w14:textId="77777777" w:rsidR="00361054" w:rsidRDefault="00F97743" w:rsidP="00522BD7">
      <w:pPr>
        <w:pStyle w:val="ListBullet"/>
        <w:numPr>
          <w:ilvl w:val="0"/>
          <w:numId w:val="0"/>
        </w:numPr>
        <w:ind w:left="360"/>
      </w:pPr>
      <w:r>
        <w:t>• Public Health Activities</w:t>
      </w:r>
    </w:p>
    <w:p w14:paraId="0CE85E42" w14:textId="77777777" w:rsidR="00361054" w:rsidRDefault="00F97743" w:rsidP="00522BD7">
      <w:pPr>
        <w:pStyle w:val="ListBullet"/>
        <w:numPr>
          <w:ilvl w:val="0"/>
          <w:numId w:val="0"/>
        </w:numPr>
        <w:ind w:left="360"/>
      </w:pPr>
      <w:r>
        <w:t>• Abuse or Neglect Reporting</w:t>
      </w:r>
    </w:p>
    <w:p w14:paraId="4974C0F9" w14:textId="77777777" w:rsidR="00361054" w:rsidRDefault="00F97743" w:rsidP="00522BD7">
      <w:pPr>
        <w:pStyle w:val="ListBullet"/>
        <w:numPr>
          <w:ilvl w:val="0"/>
          <w:numId w:val="0"/>
        </w:numPr>
        <w:ind w:left="360"/>
      </w:pPr>
      <w:r>
        <w:t>• Health Oversight Activities</w:t>
      </w:r>
    </w:p>
    <w:p w14:paraId="1F1BF6BD" w14:textId="77777777" w:rsidR="00361054" w:rsidRDefault="00F97743" w:rsidP="00522BD7">
      <w:pPr>
        <w:pStyle w:val="ListBullet"/>
        <w:numPr>
          <w:ilvl w:val="0"/>
          <w:numId w:val="0"/>
        </w:numPr>
        <w:ind w:left="360"/>
      </w:pPr>
      <w:r>
        <w:t>• Legal Proceedings</w:t>
      </w:r>
    </w:p>
    <w:p w14:paraId="0ED561D1" w14:textId="77777777" w:rsidR="00361054" w:rsidRDefault="00F97743" w:rsidP="00522BD7">
      <w:pPr>
        <w:pStyle w:val="ListBullet"/>
        <w:numPr>
          <w:ilvl w:val="0"/>
          <w:numId w:val="0"/>
        </w:numPr>
        <w:ind w:left="360"/>
      </w:pPr>
      <w:r>
        <w:t>• Law Enforcement</w:t>
      </w:r>
    </w:p>
    <w:p w14:paraId="2B164866" w14:textId="77777777" w:rsidR="00361054" w:rsidRDefault="00F97743" w:rsidP="00522BD7">
      <w:pPr>
        <w:pStyle w:val="ListBullet"/>
        <w:numPr>
          <w:ilvl w:val="0"/>
          <w:numId w:val="0"/>
        </w:numPr>
        <w:ind w:left="360"/>
      </w:pPr>
      <w:r>
        <w:t>• Deceased Individuals</w:t>
      </w:r>
    </w:p>
    <w:p w14:paraId="10E430BF" w14:textId="77777777" w:rsidR="00361054" w:rsidRDefault="00F97743" w:rsidP="00522BD7">
      <w:pPr>
        <w:pStyle w:val="ListBullet"/>
        <w:numPr>
          <w:ilvl w:val="0"/>
          <w:numId w:val="0"/>
        </w:numPr>
        <w:ind w:left="360"/>
      </w:pPr>
      <w:r>
        <w:t>• Organ and Tissue Donation</w:t>
      </w:r>
    </w:p>
    <w:p w14:paraId="1D2ED200" w14:textId="77777777" w:rsidR="00361054" w:rsidRDefault="00F97743" w:rsidP="00522BD7">
      <w:pPr>
        <w:pStyle w:val="ListBullet"/>
        <w:numPr>
          <w:ilvl w:val="0"/>
          <w:numId w:val="0"/>
        </w:numPr>
        <w:ind w:left="360"/>
      </w:pPr>
      <w:r>
        <w:t>• Research</w:t>
      </w:r>
    </w:p>
    <w:p w14:paraId="283B0FD6" w14:textId="77777777" w:rsidR="00361054" w:rsidRDefault="00F97743" w:rsidP="00522BD7">
      <w:pPr>
        <w:pStyle w:val="ListBullet"/>
        <w:numPr>
          <w:ilvl w:val="0"/>
          <w:numId w:val="0"/>
        </w:numPr>
        <w:ind w:left="360"/>
      </w:pPr>
      <w:r>
        <w:t>• Threat to Health or Safety</w:t>
      </w:r>
    </w:p>
    <w:p w14:paraId="7CDB434E" w14:textId="77777777" w:rsidR="00361054" w:rsidRDefault="00F97743" w:rsidP="00522BD7">
      <w:pPr>
        <w:pStyle w:val="ListBullet"/>
        <w:numPr>
          <w:ilvl w:val="0"/>
          <w:numId w:val="0"/>
        </w:numPr>
        <w:ind w:left="360"/>
      </w:pPr>
      <w:r>
        <w:t>• Specialized Government Functions</w:t>
      </w:r>
    </w:p>
    <w:p w14:paraId="02B1FAE1" w14:textId="77777777" w:rsidR="00361054" w:rsidRDefault="00F97743" w:rsidP="00522BD7">
      <w:pPr>
        <w:pStyle w:val="ListBullet"/>
        <w:numPr>
          <w:ilvl w:val="0"/>
          <w:numId w:val="0"/>
        </w:numPr>
        <w:ind w:left="360"/>
      </w:pPr>
      <w:r>
        <w:t>• Correctional Institutions</w:t>
      </w:r>
    </w:p>
    <w:p w14:paraId="00F240D1" w14:textId="77777777" w:rsidR="00361054" w:rsidRDefault="00F97743" w:rsidP="00522BD7">
      <w:pPr>
        <w:pStyle w:val="ListBullet"/>
        <w:numPr>
          <w:ilvl w:val="0"/>
          <w:numId w:val="0"/>
        </w:numPr>
        <w:ind w:left="360"/>
      </w:pPr>
      <w:r>
        <w:t>• Workers’ Compensation</w:t>
      </w:r>
    </w:p>
    <w:p w14:paraId="68AD3272" w14:textId="77777777" w:rsidR="00361054" w:rsidRDefault="00F97743">
      <w:pPr>
        <w:pStyle w:val="Heading2"/>
      </w:pPr>
      <w:r>
        <w:t>ADDITIONAL LIMITATIONS</w:t>
      </w:r>
    </w:p>
    <w:p w14:paraId="577529CE" w14:textId="77777777" w:rsidR="00361054" w:rsidRDefault="00F97743">
      <w:r>
        <w:t>Certain types of health information are subject to stricter protections under state or federal law. Infusion Care will not disclose the following without your written permission unless otherwise allowed:</w:t>
      </w:r>
      <w:r>
        <w:br/>
        <w:t>- HIV or STD status</w:t>
      </w:r>
      <w:r>
        <w:br/>
        <w:t>- Mental health or developmental disability records</w:t>
      </w:r>
      <w:r>
        <w:br/>
        <w:t>- Substance use disorder treatment</w:t>
      </w:r>
      <w:r>
        <w:br/>
        <w:t>- Genetic test results</w:t>
      </w:r>
      <w:r>
        <w:br/>
        <w:t>- Psychotherapy notes</w:t>
      </w:r>
      <w:r>
        <w:br/>
        <w:t>- Marketing or sale of health information</w:t>
      </w:r>
    </w:p>
    <w:p w14:paraId="44D1AE3C" w14:textId="77777777" w:rsidR="00361054" w:rsidRDefault="00F97743">
      <w:pPr>
        <w:pStyle w:val="Heading2"/>
      </w:pPr>
      <w:r>
        <w:t>YOUR RIGHTS REGARDING YOUR HEALTH INFORMATION</w:t>
      </w:r>
    </w:p>
    <w:p w14:paraId="3B160AF0" w14:textId="77777777" w:rsidR="00361054" w:rsidRDefault="00F97743" w:rsidP="00522BD7">
      <w:pPr>
        <w:pStyle w:val="ListBullet"/>
        <w:numPr>
          <w:ilvl w:val="0"/>
          <w:numId w:val="0"/>
        </w:numPr>
        <w:ind w:left="360"/>
      </w:pPr>
      <w:r>
        <w:t>• Request Restrictions</w:t>
      </w:r>
    </w:p>
    <w:p w14:paraId="57AE7C8B" w14:textId="77777777" w:rsidR="00361054" w:rsidRDefault="00F97743" w:rsidP="00522BD7">
      <w:pPr>
        <w:pStyle w:val="ListBullet"/>
        <w:numPr>
          <w:ilvl w:val="0"/>
          <w:numId w:val="0"/>
        </w:numPr>
        <w:ind w:left="360"/>
      </w:pPr>
      <w:r>
        <w:t>• Request Confidential Communications</w:t>
      </w:r>
    </w:p>
    <w:p w14:paraId="5BECB4CA" w14:textId="77777777" w:rsidR="00361054" w:rsidRDefault="00F97743" w:rsidP="00522BD7">
      <w:pPr>
        <w:pStyle w:val="ListBullet"/>
        <w:numPr>
          <w:ilvl w:val="0"/>
          <w:numId w:val="0"/>
        </w:numPr>
        <w:ind w:firstLine="360"/>
      </w:pPr>
      <w:r>
        <w:lastRenderedPageBreak/>
        <w:t>• Inspect and Copy Your Records</w:t>
      </w:r>
    </w:p>
    <w:p w14:paraId="22E0907C" w14:textId="77777777" w:rsidR="00361054" w:rsidRDefault="00F97743" w:rsidP="00522BD7">
      <w:pPr>
        <w:pStyle w:val="ListBullet"/>
        <w:numPr>
          <w:ilvl w:val="0"/>
          <w:numId w:val="0"/>
        </w:numPr>
        <w:ind w:left="360"/>
      </w:pPr>
      <w:r>
        <w:t>• Request an Amendment</w:t>
      </w:r>
    </w:p>
    <w:p w14:paraId="1C13BC7E" w14:textId="77777777" w:rsidR="00361054" w:rsidRDefault="00F97743" w:rsidP="00522BD7">
      <w:pPr>
        <w:pStyle w:val="ListBullet"/>
        <w:numPr>
          <w:ilvl w:val="0"/>
          <w:numId w:val="0"/>
        </w:numPr>
        <w:ind w:left="360"/>
      </w:pPr>
      <w:r>
        <w:t>• Receive an Accounting of Disclosures</w:t>
      </w:r>
    </w:p>
    <w:p w14:paraId="3C32E047" w14:textId="77777777" w:rsidR="00361054" w:rsidRDefault="00F97743" w:rsidP="00522BD7">
      <w:pPr>
        <w:pStyle w:val="ListBullet"/>
        <w:numPr>
          <w:ilvl w:val="0"/>
          <w:numId w:val="0"/>
        </w:numPr>
        <w:ind w:left="360"/>
      </w:pPr>
      <w:r>
        <w:t>• Get a Paper Copy of This Notice</w:t>
      </w:r>
    </w:p>
    <w:p w14:paraId="06D2C79B" w14:textId="77777777" w:rsidR="00361054" w:rsidRDefault="00F97743">
      <w:pPr>
        <w:pStyle w:val="Heading2"/>
      </w:pPr>
      <w:r>
        <w:t>COMPLAINTS</w:t>
      </w:r>
    </w:p>
    <w:p w14:paraId="5F40478B" w14:textId="6D60709F" w:rsidR="00361054" w:rsidRDefault="00F97743">
      <w:r>
        <w:t>If you believe your privacy rights have been violated, you may file a complaint with us or the U.S. Department of Health and Human Services. You will not be penalized for filing a complaint.</w:t>
      </w:r>
      <w:r>
        <w:br/>
      </w:r>
      <w:r>
        <w:br/>
        <w:t>To file a complaint or exercise your rights, contact:</w:t>
      </w:r>
      <w:r>
        <w:br/>
        <w:t>Infusion Care – Privacy Officer</w:t>
      </w:r>
      <w:r>
        <w:br/>
      </w:r>
      <w:r w:rsidR="00DA0F55">
        <w:t>8530 W. Sunset Rd. Suite 330</w:t>
      </w:r>
      <w:r>
        <w:br/>
      </w:r>
      <w:r w:rsidR="00DA0F55">
        <w:t>Las Vegas, NV 89113</w:t>
      </w:r>
      <w:r>
        <w:br/>
      </w:r>
      <w:r w:rsidR="00DA0F55">
        <w:t>(702) 998-8842</w:t>
      </w:r>
      <w:r>
        <w:br/>
      </w:r>
      <w:r w:rsidR="00DA0F55" w:rsidRPr="00F97743">
        <w:t>lgambit@infusion-care.com</w:t>
      </w:r>
    </w:p>
    <w:p w14:paraId="40058F37" w14:textId="7DE608DA" w:rsidR="00361054" w:rsidRPr="00F97743" w:rsidRDefault="00F97743">
      <w:r>
        <w:t xml:space="preserve">If you have any questions about this Notice or your health information rights, please contact the Infusion Care Privacy Officer at (702) </w:t>
      </w:r>
      <w:r w:rsidR="002031D3">
        <w:t>202-3260</w:t>
      </w:r>
    </w:p>
    <w:p w14:paraId="0FD454C2" w14:textId="4D5D522F" w:rsidR="00F97743" w:rsidRPr="00F97743" w:rsidRDefault="00F97743" w:rsidP="00F97743">
      <w:pPr>
        <w:rPr>
          <w:rFonts w:asciiTheme="majorHAnsi" w:hAnsiTheme="majorHAnsi" w:cstheme="majorHAnsi"/>
          <w:color w:val="548DD4" w:themeColor="text2" w:themeTint="99"/>
          <w:sz w:val="26"/>
          <w:szCs w:val="26"/>
        </w:rPr>
      </w:pPr>
      <w:r w:rsidRPr="00F97743">
        <w:rPr>
          <w:rFonts w:asciiTheme="majorHAnsi" w:hAnsiTheme="majorHAnsi" w:cstheme="majorHAnsi"/>
          <w:b/>
          <w:bCs/>
          <w:color w:val="548DD4" w:themeColor="text2" w:themeTint="99"/>
          <w:sz w:val="26"/>
          <w:szCs w:val="26"/>
        </w:rPr>
        <w:t>NEVADA-SPECIFIC PRIVACY PROTECTIONS</w:t>
      </w:r>
    </w:p>
    <w:p w14:paraId="5FC44947" w14:textId="77777777" w:rsidR="00F97743" w:rsidRPr="00F97743" w:rsidRDefault="00F97743" w:rsidP="00F97743">
      <w:r w:rsidRPr="00F97743">
        <w:t xml:space="preserve">Under Nevada law, certain types of health information—such as mental health records and communicable disease data—are subject to stricter confidentiality rules than under federal HIPAA. We comply with these laws and may only disclose such records under those stricter conditions. </w:t>
      </w:r>
    </w:p>
    <w:p w14:paraId="39FDF87E" w14:textId="083C087B" w:rsidR="00F97743" w:rsidRDefault="00F97743" w:rsidP="00F97743">
      <w:r w:rsidRPr="00F97743">
        <w:t>If we collect consumer-facing health data outside of traditional treatment (for example, via wellness apps or digital platforms), you may have additional rights under Nevada’s Consumer Health Data Privacy Law (SB 370). Please contact our Privacy Officer for more information about what data is collected, how it is used or shared, and how to exercise your rights, including access, correction, or withdrawal of consent.</w:t>
      </w:r>
    </w:p>
    <w:sectPr w:rsidR="00F97743" w:rsidSect="00DA0F55">
      <w:footerReference w:type="default" r:id="rId9"/>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320A" w14:textId="77777777" w:rsidR="00885A39" w:rsidRDefault="00885A39" w:rsidP="00DA0F55">
      <w:pPr>
        <w:spacing w:after="0" w:line="240" w:lineRule="auto"/>
      </w:pPr>
      <w:r>
        <w:separator/>
      </w:r>
    </w:p>
  </w:endnote>
  <w:endnote w:type="continuationSeparator" w:id="0">
    <w:p w14:paraId="045140F3" w14:textId="77777777" w:rsidR="00885A39" w:rsidRDefault="00885A39" w:rsidP="00DA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8731" w14:textId="0926C62A" w:rsidR="00DA0F55" w:rsidRPr="00DA0F55" w:rsidRDefault="00DA0F55" w:rsidP="00DA0F55">
    <w:pPr>
      <w:pStyle w:val="Footer"/>
      <w:jc w:val="center"/>
      <w:rPr>
        <w:color w:val="BFBFBF" w:themeColor="background1" w:themeShade="BF"/>
      </w:rPr>
    </w:pPr>
    <w:r w:rsidRPr="00DA0F55">
      <w:rPr>
        <w:color w:val="BFBFBF" w:themeColor="background1" w:themeShade="BF"/>
      </w:rPr>
      <w:t>Las Vegas:   8530 W. Sunset Rd. Suite 330   Las Vegas, NV 89113   (702) 998-8842</w:t>
    </w:r>
  </w:p>
  <w:p w14:paraId="762C3343" w14:textId="106EED62" w:rsidR="00DA0F55" w:rsidRPr="00DA0F55" w:rsidRDefault="00DA0F55" w:rsidP="00DA0F55">
    <w:pPr>
      <w:pStyle w:val="Footer"/>
      <w:jc w:val="center"/>
      <w:rPr>
        <w:color w:val="BFBFBF" w:themeColor="background1" w:themeShade="BF"/>
      </w:rPr>
    </w:pPr>
    <w:r w:rsidRPr="00DA0F55">
      <w:rPr>
        <w:color w:val="BFBFBF" w:themeColor="background1" w:themeShade="BF"/>
      </w:rPr>
      <w:t>Reno:   6502 S. McCarran Blvd. Suite B   Reno, NV 89509   (775) 470-6642</w:t>
    </w:r>
  </w:p>
  <w:p w14:paraId="254CCB5A" w14:textId="1122111C" w:rsidR="00DA0F55" w:rsidRPr="00DA0F55" w:rsidRDefault="00DA0F55" w:rsidP="00DA0F55">
    <w:pPr>
      <w:pStyle w:val="Footer"/>
      <w:jc w:val="center"/>
      <w:rPr>
        <w:color w:val="BFBFBF" w:themeColor="background1" w:themeShade="BF"/>
      </w:rPr>
    </w:pPr>
    <w:r w:rsidRPr="00DA0F55">
      <w:rPr>
        <w:color w:val="BFBFBF" w:themeColor="background1" w:themeShade="BF"/>
      </w:rPr>
      <w:t>www.infusion-care.com</w:t>
    </w:r>
  </w:p>
  <w:p w14:paraId="20B1D193" w14:textId="77777777" w:rsidR="00DA0F55" w:rsidRDefault="00DA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04E4" w14:textId="77777777" w:rsidR="00885A39" w:rsidRDefault="00885A39" w:rsidP="00DA0F55">
      <w:pPr>
        <w:spacing w:after="0" w:line="240" w:lineRule="auto"/>
      </w:pPr>
      <w:r>
        <w:separator/>
      </w:r>
    </w:p>
  </w:footnote>
  <w:footnote w:type="continuationSeparator" w:id="0">
    <w:p w14:paraId="0DC65976" w14:textId="77777777" w:rsidR="00885A39" w:rsidRDefault="00885A39" w:rsidP="00DA0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5070952">
    <w:abstractNumId w:val="8"/>
  </w:num>
  <w:num w:numId="2" w16cid:durableId="1373731692">
    <w:abstractNumId w:val="6"/>
  </w:num>
  <w:num w:numId="3" w16cid:durableId="1858231483">
    <w:abstractNumId w:val="5"/>
  </w:num>
  <w:num w:numId="4" w16cid:durableId="800852688">
    <w:abstractNumId w:val="4"/>
  </w:num>
  <w:num w:numId="5" w16cid:durableId="426510867">
    <w:abstractNumId w:val="7"/>
  </w:num>
  <w:num w:numId="6" w16cid:durableId="2054113430">
    <w:abstractNumId w:val="3"/>
  </w:num>
  <w:num w:numId="7" w16cid:durableId="1726248435">
    <w:abstractNumId w:val="2"/>
  </w:num>
  <w:num w:numId="8" w16cid:durableId="240992754">
    <w:abstractNumId w:val="1"/>
  </w:num>
  <w:num w:numId="9" w16cid:durableId="190784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31D3"/>
    <w:rsid w:val="00225EE5"/>
    <w:rsid w:val="0029639D"/>
    <w:rsid w:val="00326F90"/>
    <w:rsid w:val="00361054"/>
    <w:rsid w:val="0038044E"/>
    <w:rsid w:val="003A0A9E"/>
    <w:rsid w:val="00427654"/>
    <w:rsid w:val="00522BD7"/>
    <w:rsid w:val="00885A39"/>
    <w:rsid w:val="00AA1D8D"/>
    <w:rsid w:val="00B47730"/>
    <w:rsid w:val="00BD1B70"/>
    <w:rsid w:val="00C91469"/>
    <w:rsid w:val="00CB0664"/>
    <w:rsid w:val="00D026F4"/>
    <w:rsid w:val="00DA0F55"/>
    <w:rsid w:val="00F977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39FA9"/>
  <w14:defaultImageDpi w14:val="300"/>
  <w15:docId w15:val="{EB797D58-D76A-4BB5-BAA1-E242EED0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Marnie Gambit</cp:lastModifiedBy>
  <cp:revision>7</cp:revision>
  <cp:lastPrinted>2025-08-07T19:03:00Z</cp:lastPrinted>
  <dcterms:created xsi:type="dcterms:W3CDTF">2025-08-08T18:18:00Z</dcterms:created>
  <dcterms:modified xsi:type="dcterms:W3CDTF">2025-08-13T16:07:00Z</dcterms:modified>
  <cp:category/>
</cp:coreProperties>
</file>